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459"/>
        <w:gridCol w:w="2377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583EBD" w14:paraId="33AC3C3A" w14:textId="77777777" w:rsidTr="006C76AC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E7CEC" w14:textId="77777777" w:rsidR="00583EBD" w:rsidRDefault="00583EBD" w:rsidP="00E25B5C">
            <w:pPr>
              <w:tabs>
                <w:tab w:val="left" w:pos="1755"/>
              </w:tabs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</w:t>
            </w:r>
            <w:bookmarkStart w:id="0" w:name="_GoBack"/>
            <w:bookmarkEnd w:id="0"/>
            <w:r>
              <w:rPr>
                <w:sz w:val="28"/>
              </w:rPr>
              <w:t>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2886" w14:textId="77777777" w:rsidR="00583EBD" w:rsidRDefault="00583EBD" w:rsidP="006C76AC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E7EC2" w14:textId="48574AD7" w:rsidR="00583EBD" w:rsidRDefault="0069590E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109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CFC4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C4C46" w14:textId="2D13D46F" w:rsidR="00583EBD" w:rsidRDefault="00E25B5C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EA80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F1EDF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19D8" w14:textId="77777777" w:rsidR="00583EBD" w:rsidRDefault="00583EBD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583EBD" w14:paraId="3952F206" w14:textId="77777777" w:rsidTr="006C76AC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F3EDB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C1176">
              <w:rPr>
                <w:rFonts w:ascii="細明體" w:eastAsia="細明體" w:hAnsi="細明體"/>
                <w:color w:val="000000" w:themeColor="text1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43D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607FC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D44EE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A5E5D" w14:textId="77777777" w:rsidR="00583EBD" w:rsidRDefault="00583EBD" w:rsidP="006C76AC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583EBD" w14:paraId="085673D1" w14:textId="77777777" w:rsidTr="006C76AC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B9AA9" w14:textId="77777777" w:rsidR="00583EBD" w:rsidRPr="00931F65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931F65">
              <w:rPr>
                <w:rFonts w:ascii="細明體" w:eastAsia="細明體" w:hAnsi="細明體" w:hint="eastAsia"/>
                <w:szCs w:val="24"/>
              </w:rPr>
              <w:t>正修學校財團法人正修科技大學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90E00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31F65">
              <w:rPr>
                <w:rFonts w:ascii="細明體" w:eastAsia="細明體" w:hAnsi="細明體" w:hint="eastAsia"/>
                <w:szCs w:val="24"/>
              </w:rPr>
              <w:t>四技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AF037" w14:textId="3B64CDEC" w:rsidR="00583EBD" w:rsidRDefault="00334279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8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E3C21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5A922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83EBD" w14:paraId="27D1673D" w14:textId="77777777" w:rsidTr="006C76AC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5D311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F319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DE518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A7388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7EE98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583EBD" w14:paraId="5257E4F3" w14:textId="77777777" w:rsidTr="006C76AC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2536C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1BEA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6DD5E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70E34" w14:textId="77777777" w:rsidR="00583EBD" w:rsidRDefault="00583EBD" w:rsidP="006C76AC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8BD6E" w14:textId="77777777" w:rsidR="00583EBD" w:rsidRDefault="00583EBD" w:rsidP="006C76AC">
            <w:pPr>
              <w:rPr>
                <w:rFonts w:ascii="細明體" w:eastAsia="細明體" w:hAnsi="細明體"/>
              </w:rPr>
            </w:pPr>
          </w:p>
        </w:tc>
      </w:tr>
      <w:tr w:rsidR="00583EBD" w14:paraId="5E1447A6" w14:textId="77777777" w:rsidTr="006C76AC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71CC4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408D" w14:textId="77777777" w:rsidR="00583EBD" w:rsidRDefault="00583EBD" w:rsidP="006C76AC">
            <w:pPr>
              <w:rPr>
                <w:rFonts w:ascii="細明體" w:eastAsia="細明體" w:hAnsi="細明體"/>
              </w:rPr>
            </w:pPr>
          </w:p>
        </w:tc>
      </w:tr>
      <w:tr w:rsidR="00583EBD" w14:paraId="10132279" w14:textId="77777777" w:rsidTr="006C76AC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D90D5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A19F0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1EEDF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59CF4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</w:t>
            </w:r>
            <w:r w:rsidRPr="001C1176">
              <w:rPr>
                <w:rFonts w:ascii="細明體" w:eastAsia="細明體" w:hAnsi="細明體" w:hint="eastAsia"/>
                <w:color w:val="000000" w:themeColor="text1"/>
                <w:szCs w:val="24"/>
              </w:rPr>
              <w:t>聯</w:t>
            </w:r>
            <w:r w:rsidRPr="001C1176">
              <w:rPr>
                <w:rFonts w:ascii="細明體" w:eastAsia="細明體" w:hAnsi="細明體"/>
                <w:color w:val="000000" w:themeColor="text1"/>
                <w:szCs w:val="24"/>
              </w:rPr>
              <w:t>絡</w:t>
            </w: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</w:tr>
      <w:tr w:rsidR="00583EBD" w14:paraId="23F13FA8" w14:textId="77777777" w:rsidTr="006C76AC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1E3521" w14:textId="77777777" w:rsidR="00583EBD" w:rsidRDefault="00583EBD" w:rsidP="006C76AC">
            <w:pPr>
              <w:jc w:val="center"/>
              <w:rPr>
                <w:rFonts w:eastAsia="細明體"/>
                <w:sz w:val="20"/>
              </w:rPr>
            </w:pPr>
          </w:p>
          <w:p w14:paraId="26E8FD2B" w14:textId="77777777" w:rsidR="00583EBD" w:rsidRDefault="00583EBD" w:rsidP="006C76AC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52DB7" w14:textId="77777777" w:rsidR="00583EBD" w:rsidRDefault="00583EBD" w:rsidP="006C76AC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7B02E" w14:textId="11217AD2" w:rsidR="00583EBD" w:rsidRDefault="001C1176" w:rsidP="005548A6">
            <w:pPr>
              <w:snapToGrid w:val="0"/>
              <w:spacing w:line="480" w:lineRule="auto"/>
              <w:jc w:val="center"/>
            </w:pPr>
            <w:r>
              <w:rPr>
                <w:rFonts w:hint="eastAsia"/>
              </w:rPr>
              <w:t>專員</w:t>
            </w:r>
            <w:r w:rsidR="00583EBD">
              <w:rPr>
                <w:rFonts w:hint="eastAsia"/>
              </w:rPr>
              <w:t xml:space="preserve"> </w:t>
            </w:r>
            <w:r w:rsidR="00583EBD">
              <w:rPr>
                <w:rFonts w:hint="eastAsia"/>
              </w:rPr>
              <w:t>馬朗萱</w:t>
            </w:r>
            <w:r w:rsidR="00583EBD">
              <w:rPr>
                <w:rFonts w:hint="eastAsia"/>
              </w:rPr>
              <w:t xml:space="preserve">    </w:t>
            </w:r>
            <w:r w:rsidR="00583EBD">
              <w:rPr>
                <w:rFonts w:hint="eastAsia"/>
              </w:rPr>
              <w:t>助理</w:t>
            </w:r>
            <w:r w:rsidR="00583EBD">
              <w:rPr>
                <w:rFonts w:hint="eastAsia"/>
              </w:rPr>
              <w:t xml:space="preserve"> </w:t>
            </w:r>
            <w:r w:rsidR="005548A6">
              <w:rPr>
                <w:rFonts w:hint="eastAsia"/>
              </w:rPr>
              <w:t>薛淯亭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2EA15C" w14:textId="129CBCCC" w:rsidR="00583EBD" w:rsidRDefault="00583EBD" w:rsidP="005548A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(07)735-8800轉</w:t>
            </w:r>
            <w:r w:rsidR="005548A6">
              <w:rPr>
                <w:rFonts w:ascii="細明體" w:eastAsia="細明體" w:hAnsi="細明體" w:hint="eastAsia"/>
              </w:rPr>
              <w:t>2298</w:t>
            </w:r>
          </w:p>
        </w:tc>
      </w:tr>
      <w:tr w:rsidR="00583EBD" w14:paraId="68C44DCC" w14:textId="77777777" w:rsidTr="006C76AC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3E5F9" w14:textId="77777777" w:rsidR="00583EBD" w:rsidRDefault="00583EBD" w:rsidP="006C76AC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A6868" w14:textId="77777777" w:rsidR="00583EBD" w:rsidRDefault="00583EBD" w:rsidP="005548A6">
            <w:pPr>
              <w:spacing w:line="180" w:lineRule="atLeast"/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583EBD" w14:paraId="5C66B264" w14:textId="77777777" w:rsidTr="006C76AC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97A3A" w14:textId="1AC18B56" w:rsidR="00583EBD" w:rsidRDefault="00583EBD" w:rsidP="006C76AC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    </w:t>
            </w:r>
            <w:r w:rsidR="00043B71" w:rsidRPr="00043B71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4"/>
              </w:rPr>
              <w:t>請簽名</w:t>
            </w:r>
            <w:r>
              <w:rPr>
                <w:szCs w:val="24"/>
              </w:rPr>
              <w:t xml:space="preserve">   </w:t>
            </w:r>
            <w:r w:rsidR="00043B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14:paraId="1102EB39" w14:textId="61AE1913" w:rsidR="00583EBD" w:rsidRDefault="00583EBD" w:rsidP="006C76AC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r w:rsidR="00043B71">
              <w:rPr>
                <w:rFonts w:hint="eastAsia"/>
                <w:szCs w:val="24"/>
              </w:rPr>
              <w:t xml:space="preserve">   </w:t>
            </w:r>
            <w:r w:rsidR="00043B71" w:rsidRPr="00043B71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4"/>
              </w:rPr>
              <w:t>請簽名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6AF9E" w14:textId="77777777" w:rsidR="00583EBD" w:rsidRDefault="00583EBD" w:rsidP="006C76AC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</w:p>
          <w:p w14:paraId="738C05EE" w14:textId="77777777" w:rsidR="00583EBD" w:rsidRDefault="00583EBD" w:rsidP="006C76AC">
            <w:pPr>
              <w:ind w:firstLine="2954"/>
              <w:rPr>
                <w:rFonts w:eastAsia="細明體"/>
                <w:szCs w:val="24"/>
              </w:rPr>
            </w:pPr>
          </w:p>
          <w:p w14:paraId="5DCC6AE1" w14:textId="77777777" w:rsidR="00583EBD" w:rsidRDefault="00583EBD" w:rsidP="006C76AC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14:paraId="062D177A" w14:textId="77777777" w:rsidR="00583EBD" w:rsidRDefault="00583EBD" w:rsidP="006C76AC">
            <w:pPr>
              <w:ind w:firstLine="2954"/>
              <w:rPr>
                <w:rFonts w:eastAsia="細明體"/>
                <w:szCs w:val="24"/>
              </w:rPr>
            </w:pPr>
          </w:p>
          <w:p w14:paraId="0AEA5FB7" w14:textId="77777777" w:rsidR="00583EBD" w:rsidRDefault="00583EBD" w:rsidP="006C76AC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583EBD" w14:paraId="46BE3291" w14:textId="77777777" w:rsidTr="006C76AC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8808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432D95B7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46D55C3B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0240199B" w14:textId="77777777" w:rsidR="00583EBD" w:rsidRDefault="00583EBD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C6E1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一、上表各欄，辦理手續不完備者概不受理，申請者不得異議。</w:t>
            </w:r>
          </w:p>
          <w:p w14:paraId="629A8725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二、申請條件：僅限低收入戶</w:t>
            </w:r>
            <w:r w:rsidRPr="001C1176">
              <w:rPr>
                <w:rFonts w:asciiTheme="minorEastAsia" w:eastAsiaTheme="minorEastAsia" w:hAnsiTheme="minorEastAsia" w:cs="TimesNewRomanPSMT"/>
                <w:color w:val="000000"/>
                <w:kern w:val="0"/>
                <w:sz w:val="20"/>
              </w:rPr>
              <w:t>(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不包括中低收入戶</w:t>
            </w:r>
            <w:r w:rsidRPr="001C1176">
              <w:rPr>
                <w:rFonts w:asciiTheme="minorEastAsia" w:eastAsiaTheme="minorEastAsia" w:hAnsiTheme="minorEastAsia" w:cs="TimesNewRomanPSMT"/>
                <w:color w:val="000000"/>
                <w:kern w:val="0"/>
                <w:sz w:val="20"/>
              </w:rPr>
              <w:t>)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身分，且德行評量無小過以上之處分，前學期學業成績國中小成績免審核，高中職以上學校前學期成績總平均及格。一年</w:t>
            </w:r>
          </w:p>
          <w:p w14:paraId="5D3F7560" w14:textId="27009C7C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 xml:space="preserve">              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級新生上學期免審核成績。</w:t>
            </w:r>
          </w:p>
          <w:p w14:paraId="6686C308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三、申請方式：每學期開學初，依就讀學校公布申請期限，詳填申請書，向學校提出申請。</w:t>
            </w:r>
          </w:p>
          <w:p w14:paraId="5AF4FDF8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</w:t>
            </w:r>
          </w:p>
          <w:p w14:paraId="03BFFACC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供戶口名簿或戶籍謄本。</w:t>
            </w:r>
          </w:p>
          <w:p w14:paraId="77052691" w14:textId="77777777" w:rsidR="001C1176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五、審查結果經核定發給助學金者，如於學期結束前尚未被通知領取，請洽各校承辦人員查詢。</w:t>
            </w:r>
          </w:p>
          <w:p w14:paraId="62147AF7" w14:textId="700B1194" w:rsidR="00583EBD" w:rsidRPr="001C1176" w:rsidRDefault="001C1176" w:rsidP="001C1176">
            <w:pPr>
              <w:suppressAutoHyphens w:val="0"/>
              <w:autoSpaceDE w:val="0"/>
              <w:adjustRightInd w:val="0"/>
              <w:rPr>
                <w:rFonts w:asciiTheme="minorEastAsia" w:eastAsiaTheme="minorEastAsia" w:hAnsiTheme="minorEastAsia" w:cs="細明體"/>
                <w:color w:val="000000"/>
                <w:kern w:val="0"/>
                <w:sz w:val="20"/>
              </w:rPr>
            </w:pP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六、請查核該學生是否依</w:t>
            </w:r>
            <w:r w:rsidRPr="001C1176">
              <w:rPr>
                <w:rFonts w:asciiTheme="minorEastAsia" w:eastAsiaTheme="minorEastAsia" w:hAnsiTheme="minorEastAsia" w:cs="細明體" w:hint="eastAsia"/>
                <w:color w:val="FF0000"/>
                <w:kern w:val="0"/>
                <w:sz w:val="20"/>
              </w:rPr>
              <w:t>「低收入戶學生及中低收入戶學生學雜費減免」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辦法辦理該生</w:t>
            </w:r>
            <w:r w:rsidRPr="001C1176">
              <w:rPr>
                <w:rFonts w:asciiTheme="minorEastAsia" w:eastAsiaTheme="minorEastAsia" w:hAnsiTheme="minorEastAsia" w:cs="細明體" w:hint="eastAsia"/>
                <w:color w:val="FF0000"/>
                <w:kern w:val="0"/>
                <w:sz w:val="20"/>
              </w:rPr>
              <w:t>低收入戶學生學雜費減免</w:t>
            </w:r>
            <w:r w:rsidRPr="001C1176">
              <w:rPr>
                <w:rFonts w:asciiTheme="minorEastAsia" w:eastAsiaTheme="minorEastAsia" w:hAnsiTheme="minorEastAsia" w:cs="細明體" w:hint="eastAsia"/>
                <w:color w:val="000000"/>
                <w:kern w:val="0"/>
                <w:sz w:val="20"/>
              </w:rPr>
              <w:t>，如申請學生未依規定辦理，請查核原因，是否符合申請。</w:t>
            </w:r>
          </w:p>
        </w:tc>
      </w:tr>
    </w:tbl>
    <w:p w14:paraId="13EF5EDF" w14:textId="09A6C08B" w:rsidR="00583EBD" w:rsidRPr="00EE553E" w:rsidRDefault="00583EBD"/>
    <w:sectPr w:rsidR="00583EBD" w:rsidRPr="00EE553E" w:rsidSect="00EE553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9B865" w14:textId="77777777" w:rsidR="006D3D5F" w:rsidRDefault="006D3D5F" w:rsidP="006833D2">
      <w:r>
        <w:separator/>
      </w:r>
    </w:p>
  </w:endnote>
  <w:endnote w:type="continuationSeparator" w:id="0">
    <w:p w14:paraId="4BD8D6AE" w14:textId="77777777" w:rsidR="006D3D5F" w:rsidRDefault="006D3D5F" w:rsidP="006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Hanyi Senty Floral Calligraphy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599F7" w14:textId="77777777" w:rsidR="006D3D5F" w:rsidRDefault="006D3D5F" w:rsidP="006833D2">
      <w:r>
        <w:separator/>
      </w:r>
    </w:p>
  </w:footnote>
  <w:footnote w:type="continuationSeparator" w:id="0">
    <w:p w14:paraId="1FD44416" w14:textId="77777777" w:rsidR="006D3D5F" w:rsidRDefault="006D3D5F" w:rsidP="0068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E"/>
    <w:rsid w:val="00043B71"/>
    <w:rsid w:val="001C1176"/>
    <w:rsid w:val="00233DAA"/>
    <w:rsid w:val="003167B4"/>
    <w:rsid w:val="00334279"/>
    <w:rsid w:val="00434A82"/>
    <w:rsid w:val="005548A6"/>
    <w:rsid w:val="00583EBD"/>
    <w:rsid w:val="006833D2"/>
    <w:rsid w:val="0069590E"/>
    <w:rsid w:val="006C199C"/>
    <w:rsid w:val="006D3D5F"/>
    <w:rsid w:val="00714749"/>
    <w:rsid w:val="0071762C"/>
    <w:rsid w:val="007D3D4C"/>
    <w:rsid w:val="00931F65"/>
    <w:rsid w:val="009B1558"/>
    <w:rsid w:val="009C3CEA"/>
    <w:rsid w:val="00C6236B"/>
    <w:rsid w:val="00E25B5C"/>
    <w:rsid w:val="00EE553E"/>
    <w:rsid w:val="00EE604F"/>
    <w:rsid w:val="00F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C6CB"/>
  <w15:docId w15:val="{30AE62C7-E4B1-4322-93C4-4406A87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3E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2020-09-16T14:44:00Z</dcterms:created>
  <dcterms:modified xsi:type="dcterms:W3CDTF">2020-09-16T14:46:00Z</dcterms:modified>
</cp:coreProperties>
</file>